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384" w:rsidRDefault="00650384" w:rsidP="00650384">
      <w:pPr>
        <w:shd w:val="clear" w:color="auto" w:fill="FFFFFF"/>
        <w:spacing w:before="77"/>
        <w:ind w:right="38"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Лекция 14 </w:t>
      </w: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Разработка мероприятий по снижению влияния инно</w:t>
      </w: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softHyphen/>
        <w:t>вационных рисков</w:t>
      </w:r>
    </w:p>
    <w:p w:rsidR="00650384" w:rsidRPr="00270A01" w:rsidRDefault="00650384" w:rsidP="00650384">
      <w:pPr>
        <w:shd w:val="clear" w:color="auto" w:fill="FFFFFF"/>
        <w:spacing w:before="77"/>
        <w:ind w:right="38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50384" w:rsidRPr="00270A01" w:rsidRDefault="00650384" w:rsidP="00650384">
      <w:pPr>
        <w:shd w:val="clear" w:color="auto" w:fill="FFFFFF"/>
        <w:ind w:right="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При осуществлении инновационной деятельности наиболее вероятными рисками являются:</w:t>
      </w:r>
    </w:p>
    <w:p w:rsidR="00650384" w:rsidRPr="00270A01" w:rsidRDefault="00650384" w:rsidP="00650384">
      <w:pPr>
        <w:numPr>
          <w:ilvl w:val="0"/>
          <w:numId w:val="1"/>
        </w:numPr>
        <w:shd w:val="clear" w:color="auto" w:fill="FFFFFF"/>
        <w:tabs>
          <w:tab w:val="left" w:pos="432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риски отторжения инновации рынком;</w:t>
      </w:r>
    </w:p>
    <w:p w:rsidR="00650384" w:rsidRPr="00270A01" w:rsidRDefault="00650384" w:rsidP="00650384">
      <w:pPr>
        <w:numPr>
          <w:ilvl w:val="0"/>
          <w:numId w:val="1"/>
        </w:numPr>
        <w:shd w:val="clear" w:color="auto" w:fill="FFFFFF"/>
        <w:tabs>
          <w:tab w:val="left" w:pos="432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риски неполучения запланированной прибыли от внедрения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br/>
        <w:t>инновации;</w:t>
      </w:r>
    </w:p>
    <w:p w:rsidR="00650384" w:rsidRPr="00270A01" w:rsidRDefault="00650384" w:rsidP="00650384">
      <w:pPr>
        <w:numPr>
          <w:ilvl w:val="0"/>
          <w:numId w:val="1"/>
        </w:numPr>
        <w:shd w:val="clear" w:color="auto" w:fill="FFFFFF"/>
        <w:tabs>
          <w:tab w:val="left" w:pos="432"/>
        </w:tabs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риски несоответствия фактических параметров новшества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br/>
        <w:t>плановым показателям;</w:t>
      </w:r>
    </w:p>
    <w:p w:rsidR="00650384" w:rsidRPr="00270A01" w:rsidRDefault="00650384" w:rsidP="006503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риски неполучения результатов инновационной деятельно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сти к определенному в договоре сроку; риски нарушения патентных прав иных патентообладателей; риски потери ноу-хау компании.</w:t>
      </w:r>
    </w:p>
    <w:p w:rsidR="00650384" w:rsidRPr="00270A01" w:rsidRDefault="00650384" w:rsidP="00650384">
      <w:pPr>
        <w:shd w:val="clear" w:color="auto" w:fill="FFFFFF"/>
        <w:ind w:right="4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>Для снижения влияния негативных факторов, определяющих риски, используются различные методы управления: страхова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ние, диверсификация, </w:t>
      </w:r>
      <w:proofErr w:type="spellStart"/>
      <w:r w:rsidRPr="00270A01">
        <w:rPr>
          <w:rFonts w:ascii="Times New Roman" w:hAnsi="Times New Roman" w:cs="Times New Roman"/>
          <w:color w:val="000000"/>
          <w:sz w:val="28"/>
          <w:szCs w:val="28"/>
        </w:rPr>
        <w:t>лимитирование</w:t>
      </w:r>
      <w:proofErr w:type="spellEnd"/>
      <w:r w:rsidRPr="00270A01">
        <w:rPr>
          <w:rFonts w:ascii="Times New Roman" w:hAnsi="Times New Roman" w:cs="Times New Roman"/>
          <w:color w:val="000000"/>
          <w:sz w:val="28"/>
          <w:szCs w:val="28"/>
        </w:rPr>
        <w:t>, хеджирование.</w:t>
      </w:r>
    </w:p>
    <w:p w:rsidR="00650384" w:rsidRPr="00270A01" w:rsidRDefault="00650384" w:rsidP="00650384">
      <w:pPr>
        <w:shd w:val="clear" w:color="auto" w:fill="FFFFFF"/>
        <w:ind w:right="48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color w:val="000000"/>
          <w:sz w:val="28"/>
          <w:szCs w:val="28"/>
        </w:rPr>
        <w:t xml:space="preserve">Наиболее распространенным способом минимизации рисков является </w:t>
      </w: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страхование.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При страховании ответственность за не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благоприятное событие и обязательства по компенсации убыт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ков берет на себя страховая компания (страховщик), а фирма-страхователь перечисляет страховые взносы. При наступлении страхового случая страховщик выплачивает страховое вознаграждение (так могут быть минимизированы, например, риски не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санкционированного доступа к конфиденциальной информации, риски потери ноу-хау компании).</w:t>
      </w:r>
    </w:p>
    <w:p w:rsidR="00650384" w:rsidRPr="00270A01" w:rsidRDefault="00650384" w:rsidP="00650384">
      <w:pPr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Лимитирование</w:t>
      </w:r>
      <w:proofErr w:type="spellEnd"/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— снижение уровня риска путем установ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ления предельных размеров по предоставляемым кредитам, рас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ходуемым финансовым ресурсам, объемам реализации. Метод может использоваться банком-инвестором инновационных про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ектов (минимизация финансово-кредитных рисков).</w:t>
      </w:r>
    </w:p>
    <w:p w:rsidR="00650384" w:rsidRPr="00270A01" w:rsidRDefault="00650384" w:rsidP="00650384">
      <w:pPr>
        <w:shd w:val="clear" w:color="auto" w:fill="FFFFFF"/>
        <w:ind w:right="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Хеджирование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— способ снижения риска неблагоприятного изменения ценовой конъюнктуры путем приобретения срочных кон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трактов на фондовом рынке (минимизация коммерческих рисков).</w:t>
      </w:r>
    </w:p>
    <w:p w:rsidR="00650384" w:rsidRPr="00270A01" w:rsidRDefault="00650384" w:rsidP="00650384">
      <w:pPr>
        <w:shd w:val="clear" w:color="auto" w:fill="FFFFFF"/>
        <w:ind w:right="5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0A0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Диверсификация 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t>— минимизация величины кредитного риска за счет инвестирования разнонаправленных инновационных проектов. Суммарный риск диверсифицированного портфеля бу</w:t>
      </w:r>
      <w:r w:rsidRPr="00270A01">
        <w:rPr>
          <w:rFonts w:ascii="Times New Roman" w:hAnsi="Times New Roman" w:cs="Times New Roman"/>
          <w:color w:val="000000"/>
          <w:sz w:val="28"/>
          <w:szCs w:val="28"/>
        </w:rPr>
        <w:softHyphen/>
        <w:t>дет ниже, чем риски по каждому отдельному проекту.</w:t>
      </w:r>
    </w:p>
    <w:p w:rsidR="00B04700" w:rsidRDefault="00B04700"/>
    <w:sectPr w:rsidR="00B047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4EE6BA4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Arial" w:hAnsi="Arial" w:cs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5E0"/>
    <w:rsid w:val="001525E0"/>
    <w:rsid w:val="00650384"/>
    <w:rsid w:val="00B0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C4B10"/>
  <w15:chartTrackingRefBased/>
  <w15:docId w15:val="{841FD479-4A25-44CF-BFEE-F832B7945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38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2020-12-23T18:13:00Z</dcterms:created>
  <dcterms:modified xsi:type="dcterms:W3CDTF">2020-12-23T18:14:00Z</dcterms:modified>
</cp:coreProperties>
</file>